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C72" w:rsidRDefault="00DA3D69" w:rsidP="00DA3D69">
      <w:pPr>
        <w:pStyle w:val="NoSpacing"/>
        <w:jc w:val="center"/>
        <w:rPr>
          <w:b/>
        </w:rPr>
      </w:pPr>
      <w:r w:rsidRPr="00DA3D69">
        <w:rPr>
          <w:b/>
        </w:rPr>
        <w:t xml:space="preserve">Analysis </w:t>
      </w:r>
      <w:r>
        <w:rPr>
          <w:b/>
        </w:rPr>
        <w:t>of</w:t>
      </w:r>
      <w:r w:rsidRPr="00DA3D69">
        <w:rPr>
          <w:b/>
        </w:rPr>
        <w:t xml:space="preserve"> student’s feedback</w:t>
      </w:r>
      <w:r>
        <w:rPr>
          <w:b/>
        </w:rPr>
        <w:t xml:space="preserve"> data</w:t>
      </w:r>
    </w:p>
    <w:p w:rsidR="00DA3D69" w:rsidRPr="00DA3D69" w:rsidRDefault="00DA3D69" w:rsidP="00DA3D69">
      <w:pPr>
        <w:pStyle w:val="NoSpacing"/>
        <w:jc w:val="center"/>
        <w:rPr>
          <w:b/>
        </w:rPr>
      </w:pPr>
    </w:p>
    <w:p w:rsidR="00A854C3" w:rsidRDefault="00A854C3" w:rsidP="00DA3D69">
      <w:pPr>
        <w:jc w:val="both"/>
      </w:pPr>
      <w:r>
        <w:t xml:space="preserve">Student </w:t>
      </w:r>
      <w:proofErr w:type="spellStart"/>
      <w:r>
        <w:t>statisfact</w:t>
      </w:r>
      <w:r w:rsidR="00DA3D69">
        <w:t>ory</w:t>
      </w:r>
      <w:proofErr w:type="spellEnd"/>
      <w:r>
        <w:t xml:space="preserve"> survey for 2021-22 has been conducted among final year student</w:t>
      </w:r>
      <w:r w:rsidR="00DA3D69">
        <w:t xml:space="preserve">s of various departments. A sample of at least four students per department has been taken randomly. Response about different section such as </w:t>
      </w:r>
      <w:r w:rsidR="006A5189">
        <w:t>curriculum</w:t>
      </w:r>
      <w:r w:rsidR="00DA3D69">
        <w:t xml:space="preserve">, college environment, library facilities, laboratory facilities and student facility has been taken into consideration. </w:t>
      </w:r>
    </w:p>
    <w:p w:rsidR="006A5189" w:rsidRPr="006A5189" w:rsidRDefault="006A5189" w:rsidP="00DA3D69">
      <w:pPr>
        <w:jc w:val="both"/>
        <w:rPr>
          <w:b/>
        </w:rPr>
      </w:pPr>
      <w:r w:rsidRPr="006A5189">
        <w:rPr>
          <w:b/>
        </w:rPr>
        <w:t>Fig. 1: Response about college environment</w:t>
      </w:r>
    </w:p>
    <w:p w:rsidR="00A854C3" w:rsidRDefault="00A854C3" w:rsidP="006A5189">
      <w:pPr>
        <w:jc w:val="center"/>
      </w:pPr>
      <w:r w:rsidRPr="00A854C3">
        <w:rPr>
          <w:noProof/>
        </w:rPr>
        <w:drawing>
          <wp:inline distT="0" distB="0" distL="0" distR="0">
            <wp:extent cx="4116898" cy="2353586"/>
            <wp:effectExtent l="19050" t="0" r="16952" b="8614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A5189" w:rsidRDefault="006A5189" w:rsidP="006A5189">
      <w:pPr>
        <w:jc w:val="both"/>
        <w:rPr>
          <w:b/>
        </w:rPr>
      </w:pPr>
    </w:p>
    <w:p w:rsidR="006A5189" w:rsidRPr="006A5189" w:rsidRDefault="006A5189" w:rsidP="006A5189">
      <w:pPr>
        <w:jc w:val="both"/>
        <w:rPr>
          <w:b/>
        </w:rPr>
      </w:pPr>
      <w:r w:rsidRPr="006A5189">
        <w:rPr>
          <w:b/>
        </w:rPr>
        <w:t xml:space="preserve">Fig. </w:t>
      </w:r>
      <w:r>
        <w:rPr>
          <w:b/>
        </w:rPr>
        <w:t>2</w:t>
      </w:r>
      <w:r w:rsidRPr="006A5189">
        <w:rPr>
          <w:b/>
        </w:rPr>
        <w:t xml:space="preserve">: Response about </w:t>
      </w:r>
      <w:r>
        <w:rPr>
          <w:b/>
        </w:rPr>
        <w:t>student facility</w:t>
      </w:r>
    </w:p>
    <w:p w:rsidR="00A854C3" w:rsidRDefault="00A854C3" w:rsidP="006A5189">
      <w:pPr>
        <w:jc w:val="center"/>
      </w:pPr>
      <w:r w:rsidRPr="00A854C3">
        <w:rPr>
          <w:noProof/>
        </w:rPr>
        <w:drawing>
          <wp:inline distT="0" distB="0" distL="0" distR="0">
            <wp:extent cx="4343069" cy="2496709"/>
            <wp:effectExtent l="19050" t="0" r="19381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54C3" w:rsidRDefault="00A854C3"/>
    <w:p w:rsidR="00A854C3" w:rsidRDefault="00A854C3"/>
    <w:p w:rsidR="00A854C3" w:rsidRDefault="00A854C3"/>
    <w:p w:rsidR="006A5189" w:rsidRPr="006A5189" w:rsidRDefault="006A5189" w:rsidP="006A5189">
      <w:pPr>
        <w:jc w:val="both"/>
        <w:rPr>
          <w:b/>
        </w:rPr>
      </w:pPr>
      <w:r w:rsidRPr="006A5189">
        <w:rPr>
          <w:b/>
        </w:rPr>
        <w:t xml:space="preserve">Fig. </w:t>
      </w:r>
      <w:r>
        <w:rPr>
          <w:b/>
        </w:rPr>
        <w:t>3</w:t>
      </w:r>
      <w:r w:rsidRPr="006A5189">
        <w:rPr>
          <w:b/>
        </w:rPr>
        <w:t xml:space="preserve">: Response about </w:t>
      </w:r>
      <w:r>
        <w:rPr>
          <w:b/>
        </w:rPr>
        <w:t>library</w:t>
      </w:r>
    </w:p>
    <w:p w:rsidR="00A854C3" w:rsidRDefault="00A854C3" w:rsidP="006A5189">
      <w:pPr>
        <w:jc w:val="center"/>
      </w:pPr>
      <w:r w:rsidRPr="00A854C3">
        <w:rPr>
          <w:noProof/>
        </w:rPr>
        <w:drawing>
          <wp:inline distT="0" distB="0" distL="0" distR="0">
            <wp:extent cx="3855775" cy="2313830"/>
            <wp:effectExtent l="19050" t="0" r="11375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5189" w:rsidRPr="006A5189" w:rsidRDefault="006A5189" w:rsidP="006A5189">
      <w:pPr>
        <w:jc w:val="both"/>
        <w:rPr>
          <w:b/>
        </w:rPr>
      </w:pPr>
      <w:r w:rsidRPr="006A5189">
        <w:rPr>
          <w:b/>
        </w:rPr>
        <w:t xml:space="preserve">Fig. </w:t>
      </w:r>
      <w:r>
        <w:rPr>
          <w:b/>
        </w:rPr>
        <w:t>4</w:t>
      </w:r>
      <w:r w:rsidRPr="006A5189">
        <w:rPr>
          <w:b/>
        </w:rPr>
        <w:t xml:space="preserve">: Response about </w:t>
      </w:r>
      <w:r>
        <w:rPr>
          <w:b/>
        </w:rPr>
        <w:t>laboratory</w:t>
      </w:r>
    </w:p>
    <w:p w:rsidR="00A854C3" w:rsidRDefault="00A854C3" w:rsidP="006A5189">
      <w:pPr>
        <w:jc w:val="center"/>
      </w:pPr>
      <w:r w:rsidRPr="00A854C3">
        <w:rPr>
          <w:noProof/>
        </w:rPr>
        <w:drawing>
          <wp:inline distT="0" distB="0" distL="0" distR="0">
            <wp:extent cx="4099726" cy="2107096"/>
            <wp:effectExtent l="19050" t="0" r="15074" b="7454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5189" w:rsidRPr="006A5189" w:rsidRDefault="006A5189" w:rsidP="006A5189">
      <w:pPr>
        <w:jc w:val="both"/>
        <w:rPr>
          <w:b/>
        </w:rPr>
      </w:pPr>
      <w:r w:rsidRPr="006A5189">
        <w:rPr>
          <w:b/>
        </w:rPr>
        <w:t xml:space="preserve">Fig. </w:t>
      </w:r>
      <w:r>
        <w:rPr>
          <w:b/>
        </w:rPr>
        <w:t>4</w:t>
      </w:r>
      <w:r w:rsidRPr="006A5189">
        <w:rPr>
          <w:b/>
        </w:rPr>
        <w:t xml:space="preserve">: Response about </w:t>
      </w:r>
      <w:proofErr w:type="spellStart"/>
      <w:r>
        <w:rPr>
          <w:b/>
        </w:rPr>
        <w:t>curriculam</w:t>
      </w:r>
      <w:proofErr w:type="spellEnd"/>
    </w:p>
    <w:p w:rsidR="00A854C3" w:rsidRDefault="00A854C3" w:rsidP="006A5189">
      <w:pPr>
        <w:jc w:val="center"/>
      </w:pPr>
      <w:r w:rsidRPr="00A854C3">
        <w:rPr>
          <w:noProof/>
        </w:rPr>
        <w:drawing>
          <wp:inline distT="0" distB="0" distL="0" distR="0">
            <wp:extent cx="4102265" cy="2472856"/>
            <wp:effectExtent l="19050" t="0" r="12535" b="3644"/>
            <wp:docPr id="1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54C3" w:rsidRPr="00DA3D69" w:rsidRDefault="00DA3D69">
      <w:pPr>
        <w:rPr>
          <w:b/>
        </w:rPr>
      </w:pPr>
      <w:r w:rsidRPr="00DA3D69">
        <w:rPr>
          <w:b/>
        </w:rPr>
        <w:t>F</w:t>
      </w:r>
      <w:r>
        <w:rPr>
          <w:b/>
        </w:rPr>
        <w:t>ig. Overall progress of student</w:t>
      </w:r>
      <w:r w:rsidRPr="00DA3D69">
        <w:rPr>
          <w:b/>
        </w:rPr>
        <w:t xml:space="preserve"> satisfactory survey 2021-22</w:t>
      </w:r>
    </w:p>
    <w:p w:rsidR="00A854C3" w:rsidRDefault="00A854C3" w:rsidP="006A5189">
      <w:pPr>
        <w:jc w:val="center"/>
      </w:pPr>
      <w:r>
        <w:rPr>
          <w:noProof/>
        </w:rPr>
        <w:drawing>
          <wp:inline distT="0" distB="0" distL="0" distR="0">
            <wp:extent cx="5723169" cy="349062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92" cy="349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5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C3"/>
    <w:rsid w:val="001C7CBC"/>
    <w:rsid w:val="006A5189"/>
    <w:rsid w:val="009C2052"/>
    <w:rsid w:val="00A854C3"/>
    <w:rsid w:val="00DA3D69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FACC0-864A-7E4A-A793-05966557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3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 /><Relationship Id="rId3" Type="http://schemas.openxmlformats.org/officeDocument/2006/relationships/webSettings" Target="webSettings.xml" /><Relationship Id="rId7" Type="http://schemas.openxmlformats.org/officeDocument/2006/relationships/chart" Target="charts/chart4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hart" Target="charts/chart3.xml" /><Relationship Id="rId11" Type="http://schemas.openxmlformats.org/officeDocument/2006/relationships/theme" Target="theme/theme1.xml" /><Relationship Id="rId5" Type="http://schemas.openxmlformats.org/officeDocument/2006/relationships/chart" Target="charts/chart2.xml" /><Relationship Id="rId10" Type="http://schemas.openxmlformats.org/officeDocument/2006/relationships/fontTable" Target="fontTable.xml" /><Relationship Id="rId4" Type="http://schemas.openxmlformats.org/officeDocument/2006/relationships/chart" Target="charts/chart1.xml" /><Relationship Id="rId9" Type="http://schemas.openxmlformats.org/officeDocument/2006/relationships/image" Target="media/image1.png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SS\IQAC\SS%20SURVEY.xlsx" TargetMode="External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SS\IQAC\SS%20SURVEY.xlsx" TargetMode="External" 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SS\IQAC\SS%20SURVEY.xlsx" TargetMode="External" 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SS\IQAC\SS%20SURVEY.xlsx" TargetMode="External" 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SS\IQAC\SS%20SURVEY.xlsx" TargetMode="Externa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Response about College environment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'COLLEGE ENVIRONMENT'!$A$2:$A$6</c:f>
              <c:strCache>
                <c:ptCount val="5"/>
                <c:pt idx="0">
                  <c:v>v good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  <c:pt idx="4">
                  <c:v>poor</c:v>
                </c:pt>
              </c:strCache>
            </c:strRef>
          </c:cat>
          <c:val>
            <c:numRef>
              <c:f>'COLLEGE ENVIRONMENT'!$B$2:$B$6</c:f>
              <c:numCache>
                <c:formatCode>General</c:formatCode>
                <c:ptCount val="5"/>
                <c:pt idx="0">
                  <c:v>6</c:v>
                </c:pt>
                <c:pt idx="1">
                  <c:v>34</c:v>
                </c:pt>
                <c:pt idx="2">
                  <c:v>37</c:v>
                </c:pt>
                <c:pt idx="3">
                  <c:v>21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E7-42E8-BC6F-5B8E27C29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836352"/>
        <c:axId val="69162880"/>
        <c:axId val="0"/>
      </c:bar3DChart>
      <c:catAx>
        <c:axId val="6883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62880"/>
        <c:crosses val="autoZero"/>
        <c:auto val="1"/>
        <c:lblAlgn val="ctr"/>
        <c:lblOffset val="100"/>
        <c:noMultiLvlLbl val="0"/>
      </c:catAx>
      <c:valAx>
        <c:axId val="6916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3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Response about Student facility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'STUDENT FACILITIES'!$A$3:$A$7</c:f>
              <c:strCache>
                <c:ptCount val="5"/>
                <c:pt idx="0">
                  <c:v>v good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  <c:pt idx="4">
                  <c:v>poor</c:v>
                </c:pt>
              </c:strCache>
            </c:strRef>
          </c:cat>
          <c:val>
            <c:numRef>
              <c:f>'STUDENT FACILITIES'!$B$3:$B$7</c:f>
              <c:numCache>
                <c:formatCode>General</c:formatCode>
                <c:ptCount val="5"/>
                <c:pt idx="0">
                  <c:v>32</c:v>
                </c:pt>
                <c:pt idx="1">
                  <c:v>42</c:v>
                </c:pt>
                <c:pt idx="2">
                  <c:v>17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A8-421D-8321-41D51A984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Response about Library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LIBRAR!$A$2:$A$6</c:f>
              <c:strCache>
                <c:ptCount val="5"/>
                <c:pt idx="0">
                  <c:v>v good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  <c:pt idx="4">
                  <c:v>poor</c:v>
                </c:pt>
              </c:strCache>
            </c:strRef>
          </c:cat>
          <c:val>
            <c:numRef>
              <c:f>LIBRAR!$B$2:$B$6</c:f>
              <c:numCache>
                <c:formatCode>General</c:formatCode>
                <c:ptCount val="5"/>
                <c:pt idx="0">
                  <c:v>42</c:v>
                </c:pt>
                <c:pt idx="1">
                  <c:v>46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2-4C59-9B46-46578075C5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377280"/>
        <c:axId val="71378816"/>
        <c:axId val="0"/>
      </c:bar3DChart>
      <c:catAx>
        <c:axId val="7137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1378816"/>
        <c:crosses val="autoZero"/>
        <c:auto val="1"/>
        <c:lblAlgn val="ctr"/>
        <c:lblOffset val="100"/>
        <c:noMultiLvlLbl val="0"/>
      </c:catAx>
      <c:valAx>
        <c:axId val="71378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137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Response about Laboratory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LAB!$B$1</c:f>
              <c:strCache>
                <c:ptCount val="1"/>
                <c:pt idx="0">
                  <c:v>Respondants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LAB!$A$2:$A$6</c:f>
              <c:strCache>
                <c:ptCount val="5"/>
                <c:pt idx="0">
                  <c:v>v good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  <c:pt idx="4">
                  <c:v>poor</c:v>
                </c:pt>
              </c:strCache>
            </c:strRef>
          </c:cat>
          <c:val>
            <c:numRef>
              <c:f>LAB!$B$2:$B$6</c:f>
              <c:numCache>
                <c:formatCode>General</c:formatCode>
                <c:ptCount val="5"/>
                <c:pt idx="0">
                  <c:v>23</c:v>
                </c:pt>
                <c:pt idx="1">
                  <c:v>17</c:v>
                </c:pt>
                <c:pt idx="2">
                  <c:v>13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0-4E35-B28A-D247B6E05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464640"/>
        <c:axId val="74918912"/>
        <c:axId val="0"/>
      </c:bar3DChart>
      <c:catAx>
        <c:axId val="744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18912"/>
        <c:crosses val="autoZero"/>
        <c:auto val="1"/>
        <c:lblAlgn val="ctr"/>
        <c:lblOffset val="100"/>
        <c:noMultiLvlLbl val="0"/>
      </c:catAx>
      <c:valAx>
        <c:axId val="7491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46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Response about curriculam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curriculam!$B$2</c:f>
              <c:strCache>
                <c:ptCount val="1"/>
                <c:pt idx="0">
                  <c:v>Respondants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curriculam!$A$3:$A$6</c:f>
              <c:strCache>
                <c:ptCount val="4"/>
                <c:pt idx="0">
                  <c:v>v good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curriculam!$B$3:$B$6</c:f>
              <c:numCache>
                <c:formatCode>General</c:formatCode>
                <c:ptCount val="4"/>
                <c:pt idx="0">
                  <c:v>41</c:v>
                </c:pt>
                <c:pt idx="1">
                  <c:v>47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7-4564-A47C-B8882EA1C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Botany</dc:creator>
  <cp:keywords/>
  <dc:description/>
  <cp:lastModifiedBy>919038871093</cp:lastModifiedBy>
  <cp:revision>2</cp:revision>
  <dcterms:created xsi:type="dcterms:W3CDTF">2022-12-07T07:32:00Z</dcterms:created>
  <dcterms:modified xsi:type="dcterms:W3CDTF">2022-12-07T07:32:00Z</dcterms:modified>
</cp:coreProperties>
</file>